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mesNewRoman"/>
        <w:bidi w:val="0"/>
        <w:jc w:val="right"/>
        <w:rPr/>
      </w:pPr>
      <w:r>
        <w:rPr/>
      </w:r>
    </w:p>
    <w:p>
      <w:pPr>
        <w:pStyle w:val="TimesNewRoman"/>
        <w:bidi w:val="0"/>
        <w:jc w:val="righ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Приложение 2</w:t>
      </w:r>
    </w:p>
    <w:p>
      <w:pPr>
        <w:pStyle w:val="Normal"/>
        <w:bidi w:val="0"/>
        <w:jc w:val="center"/>
        <w:rPr>
          <w:rFonts w:ascii="Tinos" w:hAnsi="Tinos" w:cs="Tinos"/>
          <w:b/>
          <w:b/>
          <w:sz w:val="24"/>
          <w:szCs w:val="24"/>
        </w:rPr>
      </w:pPr>
      <w:r>
        <w:rPr>
          <w:rFonts w:cs="Tinos" w:ascii="Tinos" w:hAnsi="Tinos"/>
          <w:b/>
          <w:sz w:val="24"/>
          <w:szCs w:val="24"/>
        </w:rPr>
        <w:t>ЗАЯВКА</w:t>
      </w:r>
    </w:p>
    <w:p>
      <w:pPr>
        <w:pStyle w:val="Normal"/>
        <w:bidi w:val="0"/>
        <w:spacing w:lineRule="auto" w:line="240" w:before="0" w:after="0"/>
        <w:jc w:val="center"/>
        <w:rPr>
          <w:rFonts w:ascii="Tinos" w:hAnsi="Tinos" w:cs="Tinos"/>
          <w:sz w:val="24"/>
          <w:szCs w:val="24"/>
        </w:rPr>
      </w:pPr>
      <w:r>
        <w:rPr>
          <w:rFonts w:cs="Tinos" w:ascii="Tinos" w:hAnsi="Tinos"/>
          <w:sz w:val="24"/>
          <w:szCs w:val="24"/>
        </w:rPr>
        <w:t>на участие* в корпоративном проекте «Признание»:</w:t>
      </w:r>
    </w:p>
    <w:p>
      <w:pPr>
        <w:pStyle w:val="Normal"/>
        <w:widowControl w:val="false"/>
        <w:tabs>
          <w:tab w:val="clear" w:pos="709"/>
          <w:tab w:val="left" w:pos="2127" w:leader="none"/>
        </w:tabs>
        <w:suppressAutoHyphens w:val="true"/>
        <w:bidi w:val="0"/>
        <w:spacing w:lineRule="auto" w:line="240" w:before="0" w:after="0"/>
        <w:ind w:left="0" w:right="0" w:firstLine="709"/>
        <w:jc w:val="center"/>
        <w:rPr>
          <w:rFonts w:ascii="Tinos" w:hAnsi="Tinos" w:eastAsia="Times New Roman" w:cs="Tinos"/>
          <w:kern w:val="0"/>
          <w:sz w:val="24"/>
          <w:szCs w:val="24"/>
          <w:lang w:val="ru-RU" w:eastAsia="en-US" w:bidi="ar-SA"/>
        </w:rPr>
      </w:pPr>
      <w:r>
        <w:rPr>
          <w:rFonts w:eastAsia="Times New Roman" w:cs="Tinos" w:ascii="Tinos" w:hAnsi="Tinos"/>
          <w:kern w:val="0"/>
          <w:sz w:val="24"/>
          <w:szCs w:val="24"/>
          <w:lang w:val="ru-RU" w:eastAsia="en-US" w:bidi="ar-SA"/>
        </w:rPr>
        <w:t>Номинация «НАША ГОРДОСТЬ»</w:t>
      </w:r>
    </w:p>
    <w:p>
      <w:pPr>
        <w:pStyle w:val="TimesNewRoman"/>
        <w:widowControl w:val="false"/>
        <w:tabs>
          <w:tab w:val="clear" w:pos="709"/>
          <w:tab w:val="left" w:pos="2127" w:leader="none"/>
        </w:tabs>
        <w:suppressAutoHyphens w:val="true"/>
        <w:bidi w:val="0"/>
        <w:spacing w:lineRule="auto" w:line="240" w:before="0" w:after="0"/>
        <w:ind w:left="0" w:right="0" w:firstLine="709"/>
        <w:jc w:val="center"/>
        <w:rPr>
          <w:rFonts w:ascii="Tinos" w:hAnsi="Tinos" w:eastAsia="Times New Roman" w:cs="Tinos"/>
          <w:b w:val="false"/>
          <w:b w:val="false"/>
          <w:bCs w:val="false"/>
          <w:kern w:val="0"/>
          <w:sz w:val="24"/>
          <w:szCs w:val="24"/>
          <w:lang w:val="ru-RU" w:eastAsia="en-US" w:bidi="ar-SA"/>
        </w:rPr>
      </w:pPr>
      <w:r>
        <w:rPr>
          <w:rFonts w:eastAsia="Times New Roman" w:cs="Tinos" w:ascii="Tinos" w:hAnsi="Tinos"/>
          <w:b w:val="false"/>
          <w:bCs w:val="false"/>
          <w:kern w:val="0"/>
          <w:sz w:val="24"/>
          <w:szCs w:val="24"/>
          <w:lang w:val="ru-RU" w:eastAsia="en-US" w:bidi="ar-SA"/>
        </w:rPr>
        <w:t>в рамках празднования 80-летия атомной промышленности страны</w:t>
      </w:r>
    </w:p>
    <w:p>
      <w:pPr>
        <w:pStyle w:val="Normal"/>
        <w:tabs>
          <w:tab w:val="clear" w:pos="709"/>
          <w:tab w:val="left" w:pos="2127" w:leader="none"/>
        </w:tabs>
        <w:bidi w:val="0"/>
        <w:ind w:left="0" w:right="0" w:firstLine="709"/>
        <w:jc w:val="center"/>
        <w:rPr>
          <w:rFonts w:ascii="Tinos" w:hAnsi="Tinos" w:eastAsia="Times New Roman" w:cs="Tinos"/>
          <w:b w:val="false"/>
          <w:b w:val="false"/>
          <w:bCs w:val="false"/>
          <w:sz w:val="24"/>
          <w:szCs w:val="24"/>
        </w:rPr>
      </w:pPr>
      <w:r>
        <w:rPr>
          <w:rFonts w:eastAsia="Times New Roman" w:cs="Tinos" w:ascii="Tinos" w:hAnsi="Tinos"/>
          <w:b w:val="false"/>
          <w:bCs w:val="false"/>
          <w:sz w:val="24"/>
          <w:szCs w:val="24"/>
        </w:rPr>
        <w:t>2025 год</w:t>
      </w:r>
    </w:p>
    <w:p>
      <w:pPr>
        <w:pStyle w:val="Normal"/>
        <w:tabs>
          <w:tab w:val="clear" w:pos="709"/>
          <w:tab w:val="left" w:pos="2127" w:leader="none"/>
        </w:tabs>
        <w:bidi w:val="0"/>
        <w:ind w:left="0" w:right="0" w:firstLine="709"/>
        <w:jc w:val="center"/>
        <w:rPr>
          <w:rFonts w:ascii="Tinos" w:hAnsi="Tinos" w:eastAsia="Times New Roman" w:cs="Tinos"/>
          <w:b/>
          <w:b/>
          <w:bCs/>
          <w:sz w:val="24"/>
          <w:szCs w:val="24"/>
        </w:rPr>
      </w:pPr>
      <w:r>
        <w:rPr>
          <w:rFonts w:eastAsia="Times New Roman" w:cs="Tinos" w:ascii="Tinos" w:hAnsi="Tinos"/>
          <w:b/>
          <w:bCs/>
          <w:sz w:val="24"/>
          <w:szCs w:val="24"/>
        </w:rPr>
      </w:r>
    </w:p>
    <w:tbl>
      <w:tblPr>
        <w:tblW w:w="14741" w:type="dxa"/>
        <w:jc w:val="left"/>
        <w:tblInd w:w="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760"/>
        <w:gridCol w:w="852"/>
        <w:gridCol w:w="2611"/>
        <w:gridCol w:w="1925"/>
        <w:gridCol w:w="2381"/>
        <w:gridCol w:w="2887"/>
        <w:gridCol w:w="1759"/>
      </w:tblGrid>
      <w:tr>
        <w:trPr>
          <w:trHeight w:val="602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cs="Tinos" w:ascii="Tinos" w:hAnsi="Tinos"/>
                <w:sz w:val="24"/>
                <w:szCs w:val="24"/>
              </w:rPr>
              <w:t>№</w:t>
            </w:r>
            <w:r>
              <w:rPr>
                <w:rFonts w:eastAsia="Tinos" w:cs="Tinos" w:ascii="Tinos" w:hAnsi="Tinos"/>
                <w:sz w:val="24"/>
                <w:szCs w:val="24"/>
              </w:rPr>
              <w:t xml:space="preserve"> </w:t>
            </w:r>
            <w:r>
              <w:rPr>
                <w:rFonts w:cs="Tinos" w:ascii="Tinos" w:hAnsi="Tinos"/>
                <w:sz w:val="24"/>
                <w:szCs w:val="24"/>
              </w:rPr>
              <w:t>п/п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9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cs="Tinos" w:ascii="Tinos" w:hAnsi="Tinos"/>
                <w:sz w:val="24"/>
                <w:szCs w:val="24"/>
              </w:rPr>
              <w:t>Ф.И.О ребёнка (полностью)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cs="Tinos" w:ascii="Tinos" w:hAnsi="Tinos"/>
                <w:sz w:val="24"/>
                <w:szCs w:val="24"/>
              </w:rPr>
              <w:t>Класс и школа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Calibri" w:cs="Tinos" w:ascii="Tinos" w:hAnsi="Tinos"/>
                <w:color w:val="auto"/>
                <w:kern w:val="0"/>
                <w:sz w:val="24"/>
                <w:szCs w:val="24"/>
                <w:lang w:val="ru-RU" w:eastAsia="en-US" w:bidi="ar-SA"/>
              </w:rPr>
              <w:t>Д</w:t>
            </w:r>
            <w:r>
              <w:rPr>
                <w:rFonts w:eastAsia="Calibri" w:cs="Tinos" w:ascii="Tinos" w:hAnsi="Tinos"/>
                <w:kern w:val="0"/>
                <w:sz w:val="24"/>
                <w:szCs w:val="24"/>
                <w:lang w:val="ru-RU" w:eastAsia="en-US" w:bidi="ar-SA"/>
              </w:rPr>
              <w:t>остижения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nos" w:hAnsi="Tinos" w:eastAsia="Calibri" w:cs="Tinos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nos" w:ascii="Tinos" w:hAnsi="Tinos"/>
                <w:b/>
                <w:bCs/>
                <w:kern w:val="0"/>
                <w:sz w:val="24"/>
                <w:szCs w:val="24"/>
                <w:lang w:val="ru-RU" w:eastAsia="en-US" w:bidi="ar-SA"/>
              </w:rPr>
              <w:t>за период с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nos" w:cs="Tinos" w:ascii="Tinos" w:hAnsi="Tinos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nos" w:ascii="Tinos" w:hAnsi="Tinos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15</w:t>
            </w:r>
            <w:r>
              <w:rPr>
                <w:rFonts w:eastAsia="Calibri" w:cs="Tinos" w:ascii="Tinos" w:hAnsi="Tinos"/>
                <w:b/>
                <w:bCs/>
                <w:kern w:val="0"/>
                <w:sz w:val="24"/>
                <w:szCs w:val="24"/>
                <w:lang w:val="ru-RU" w:eastAsia="en-US" w:bidi="ar-SA"/>
              </w:rPr>
              <w:t>.11. 2024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Calibri" w:cs="Tinos" w:ascii="Tinos" w:hAnsi="Tinos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по </w:t>
            </w:r>
            <w:r>
              <w:rPr>
                <w:rFonts w:eastAsia="Calibri" w:cs="Tinos" w:ascii="Tinos" w:hAnsi="Tinos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17</w:t>
            </w:r>
            <w:r>
              <w:rPr>
                <w:rFonts w:eastAsia="Calibri" w:cs="Tinos" w:ascii="Tinos" w:hAnsi="Tinos"/>
                <w:b/>
                <w:bCs/>
                <w:kern w:val="0"/>
                <w:sz w:val="24"/>
                <w:szCs w:val="24"/>
                <w:lang w:val="ru-RU" w:eastAsia="en-US" w:bidi="ar-SA"/>
              </w:rPr>
              <w:t>.08.2025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Calibri" w:cs="Tinos" w:ascii="Tinos" w:hAnsi="Tinos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(достаточно одного, максимум </w:t>
            </w:r>
            <w:r>
              <w:rPr>
                <w:rFonts w:eastAsia="Calibri" w:cs="Tinos" w:ascii="Tinos" w:hAnsi="Tinos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пять</w:t>
            </w:r>
            <w:r>
              <w:rPr>
                <w:rFonts w:eastAsia="Calibri" w:cs="Tinos" w:ascii="Tinos" w:hAnsi="Tinos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cs="Tinos" w:ascii="Tinos" w:hAnsi="Tinos"/>
                <w:sz w:val="24"/>
                <w:szCs w:val="24"/>
              </w:rPr>
              <w:t>Ф.И.О.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cs="Tinos" w:ascii="Tinos" w:hAnsi="Tinos"/>
                <w:sz w:val="24"/>
                <w:szCs w:val="24"/>
              </w:rPr>
              <w:t>Родителей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cs="Tinos" w:ascii="Tinos" w:hAnsi="Tinos"/>
                <w:sz w:val="24"/>
                <w:szCs w:val="24"/>
              </w:rPr>
              <w:t>(полностью)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cs="Tinos" w:ascii="Tinos" w:hAnsi="Tinos"/>
                <w:sz w:val="24"/>
                <w:szCs w:val="24"/>
              </w:rPr>
              <w:t>Место работы, подразделение,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cs="Tinos" w:ascii="Tinos" w:hAnsi="Tinos"/>
                <w:sz w:val="24"/>
                <w:szCs w:val="24"/>
              </w:rPr>
              <w:t>(достаточно - одного из родителей)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cs="Tinos" w:ascii="Tinos" w:hAnsi="Tinos"/>
                <w:sz w:val="24"/>
                <w:szCs w:val="24"/>
              </w:rPr>
              <w:t>Контактный телефон (желательно сотовый)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cs="Tinos" w:ascii="Tinos" w:hAnsi="Tinos"/>
                <w:sz w:val="24"/>
                <w:szCs w:val="24"/>
              </w:rPr>
              <w:t>Адрес электронной почты для обратной связи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cs="Tinos" w:ascii="Tinos" w:hAnsi="Tinos"/>
                <w:sz w:val="24"/>
                <w:szCs w:val="24"/>
                <w:lang w:val="en-US"/>
              </w:rPr>
              <w:t xml:space="preserve">E-mail </w:t>
            </w:r>
            <w:r>
              <w:rPr>
                <w:rStyle w:val="Style12"/>
                <w:rFonts w:cs="Tinos" w:ascii="Tinos" w:hAnsi="Tinos"/>
                <w:sz w:val="24"/>
                <w:szCs w:val="24"/>
                <w:lang w:val="en-US"/>
              </w:rPr>
              <w:t>____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/>
            </w:pPr>
            <w:r>
              <w:rPr>
                <w:rFonts w:eastAsia="Tinos" w:cs="Tinos" w:ascii="Tinos" w:hAnsi="Tinos"/>
                <w:sz w:val="24"/>
                <w:szCs w:val="24"/>
              </w:rPr>
              <w:t xml:space="preserve"> </w:t>
            </w:r>
            <w:r>
              <w:rPr>
                <w:rFonts w:cs="Tinos" w:ascii="Tinos" w:hAnsi="Tinos"/>
                <w:sz w:val="24"/>
                <w:szCs w:val="24"/>
              </w:rPr>
              <w:t>Подпись представителя с расшифровкой</w:t>
            </w:r>
          </w:p>
        </w:tc>
      </w:tr>
      <w:tr>
        <w:trPr>
          <w:trHeight w:val="152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TimesNewRoman"/>
        <w:bidi w:val="0"/>
        <w:jc w:val="left"/>
        <w:rPr/>
      </w:pPr>
      <w:r>
        <w:rPr>
          <w:b w:val="false"/>
          <w:bCs w:val="false"/>
          <w:sz w:val="20"/>
          <w:szCs w:val="20"/>
        </w:rPr>
        <w:t xml:space="preserve">* </w:t>
      </w:r>
      <w:r>
        <w:rPr>
          <w:rFonts w:eastAsia="Tinos" w:cs="Tinos" w:ascii="Tinos" w:hAnsi="Tinos"/>
          <w:b w:val="false"/>
          <w:bCs w:val="false"/>
          <w:sz w:val="20"/>
          <w:szCs w:val="20"/>
        </w:rPr>
        <w:t>Направив Заявку на участие в проекте, законные представители детей подтверждают, что они дают согласие на обработку своих персональных данных и данных детей исключительно в интересах Проекта. Также дают согласие на фото и видеосъёмку ребёнка в рамках данного мероприятия.</w:t>
      </w:r>
    </w:p>
    <w:p>
      <w:pPr>
        <w:pStyle w:val="TimesNewRoman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TimesNewRoman"/>
        <w:bidi w:val="0"/>
        <w:jc w:val="left"/>
        <w:rPr/>
      </w:pPr>
      <w:r>
        <w:rPr>
          <w:b w:val="false"/>
          <w:bCs w:val="false"/>
          <w:color w:val="C9211E"/>
          <w:sz w:val="20"/>
          <w:szCs w:val="20"/>
        </w:rPr>
        <w:t>ВАЖНО!</w:t>
      </w:r>
      <w:r>
        <w:rPr>
          <w:b w:val="false"/>
          <w:bCs w:val="false"/>
          <w:sz w:val="20"/>
          <w:szCs w:val="20"/>
        </w:rPr>
        <w:t xml:space="preserve"> Срок подачи заявок до </w:t>
      </w:r>
      <w:r>
        <w:rPr>
          <w:rFonts w:eastAsia="Calibri" w:cs="Times New Roman"/>
          <w:b w:val="false"/>
          <w:bCs w:val="false"/>
          <w:color w:val="auto"/>
          <w:kern w:val="0"/>
          <w:sz w:val="20"/>
          <w:szCs w:val="20"/>
          <w:lang w:val="ru-RU" w:eastAsia="zh-CN" w:bidi="ar-SA"/>
        </w:rPr>
        <w:t xml:space="preserve">17 </w:t>
      </w:r>
      <w:r>
        <w:rPr>
          <w:rFonts w:eastAsia="Calibri" w:cs="Times New Roman"/>
          <w:b w:val="false"/>
          <w:bCs w:val="false"/>
          <w:color w:val="auto"/>
          <w:kern w:val="0"/>
          <w:sz w:val="20"/>
          <w:szCs w:val="20"/>
          <w:lang w:val="ru-RU" w:eastAsia="ru-RU" w:bidi="ar-SA"/>
        </w:rPr>
        <w:t>августа</w:t>
      </w:r>
      <w:r>
        <w:rPr>
          <w:rFonts w:eastAsia="Calibri" w:cs="Times New Roman"/>
          <w:b w:val="false"/>
          <w:bCs w:val="false"/>
          <w:color w:val="auto"/>
          <w:sz w:val="20"/>
          <w:szCs w:val="20"/>
          <w:lang w:val="ru-RU" w:eastAsia="ru-RU" w:bidi="ar-SA"/>
        </w:rPr>
        <w:t xml:space="preserve"> 2025 года на электронный адрес (внутренней) </w:t>
      </w:r>
      <w:hyperlink r:id="rId2">
        <w:r>
          <w:rPr/>
          <w:t>MaSekalinina@sibghk.ru</w:t>
        </w:r>
      </w:hyperlink>
      <w:r>
        <w:rPr>
          <w:rFonts w:eastAsia="Calibri" w:cs="Times New Roman"/>
          <w:b w:val="false"/>
          <w:bCs w:val="false"/>
          <w:color w:val="auto"/>
          <w:sz w:val="20"/>
          <w:szCs w:val="20"/>
          <w:lang w:val="ru-RU" w:eastAsia="ru-RU" w:bidi="ar-SA"/>
        </w:rPr>
        <w:t xml:space="preserve"> или </w:t>
      </w:r>
      <w:r>
        <w:rPr>
          <w:rFonts w:eastAsia="Calibri" w:cs="Times New Roman"/>
          <w:b w:val="false"/>
          <w:bCs w:val="false"/>
          <w:color w:val="000000"/>
          <w:sz w:val="20"/>
          <w:szCs w:val="20"/>
          <w:shd w:fill="auto" w:val="clear"/>
          <w:lang w:val="ru-RU" w:eastAsia="ru-RU" w:bidi="ar-SA"/>
        </w:rPr>
        <w:t>на внешний электронный почтовый ящик MaSekalinina</w:t>
      </w:r>
      <w:hyperlink r:id="rId3">
        <w:r>
          <w:rPr/>
          <w:t>@rosatom.ru</w:t>
        </w:r>
      </w:hyperlink>
      <w:r>
        <w:rPr>
          <w:rFonts w:eastAsia="Calibri" w:cs="Times New Roman"/>
          <w:b w:val="false"/>
          <w:bCs w:val="false"/>
          <w:color w:val="000000"/>
          <w:sz w:val="20"/>
          <w:szCs w:val="20"/>
          <w:shd w:fill="auto" w:val="clear"/>
          <w:lang w:val="ru-RU" w:eastAsia="ru-RU" w:bidi="ar-SA"/>
        </w:rPr>
        <w:t xml:space="preserve"> </w:t>
      </w:r>
      <w:r>
        <w:rPr>
          <w:rFonts w:eastAsia="Calibri" w:cs="Times New Roman"/>
          <w:b w:val="false"/>
          <w:bCs w:val="false"/>
          <w:color w:val="auto"/>
          <w:sz w:val="20"/>
          <w:szCs w:val="20"/>
          <w:lang w:val="ru-RU" w:eastAsia="ru-RU" w:bidi="ar-SA"/>
        </w:rPr>
        <w:t>спе</w:t>
      </w:r>
      <w:r>
        <w:rPr>
          <w:b w:val="false"/>
          <w:bCs w:val="false"/>
          <w:sz w:val="20"/>
          <w:szCs w:val="20"/>
        </w:rPr>
        <w:t xml:space="preserve">циалиста ОСОиРК Калининой Марии Сергеевны с указанием темы письма: </w:t>
      </w:r>
      <w:r>
        <w:rPr>
          <w:rFonts w:eastAsia="Calibri" w:cs="Times New Roman"/>
          <w:b w:val="false"/>
          <w:bCs w:val="false"/>
          <w:color w:val="auto"/>
          <w:kern w:val="0"/>
          <w:sz w:val="20"/>
          <w:szCs w:val="20"/>
          <w:lang w:val="ru-RU" w:eastAsia="zh-CN" w:bidi="ar-SA"/>
        </w:rPr>
        <w:t>«СОБЕРИ ПОРТФЕЛЬ ПЯТЁРОК»</w:t>
      </w:r>
      <w:r>
        <w:rPr>
          <w:b w:val="false"/>
          <w:bCs w:val="false"/>
          <w:sz w:val="20"/>
          <w:szCs w:val="20"/>
        </w:rPr>
        <w:t xml:space="preserve">. Заявка должна быть направлена в двух видах: </w:t>
      </w:r>
      <w:r>
        <w:rPr>
          <w:b w:val="false"/>
          <w:bCs w:val="false"/>
          <w:sz w:val="20"/>
          <w:szCs w:val="20"/>
          <w:u w:val="single"/>
        </w:rPr>
        <w:t>в формате word, а так же в виде фотографии(или pdf), на которой эта заявка подписана родителями или иными законными представителями ребёнка.</w:t>
      </w:r>
    </w:p>
    <w:p>
      <w:pPr>
        <w:pStyle w:val="TimesNewRoman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TimesNewRoman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Контакты для получения дополнительной информации: </w:t>
      </w:r>
    </w:p>
    <w:p>
      <w:pPr>
        <w:pStyle w:val="TimesNewRoman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Калинина Мария Сергеев</w:t>
      </w:r>
      <w:r>
        <w:rPr>
          <w:rFonts w:eastAsia="Calibri" w:cs="Times New Roman"/>
          <w:b w:val="false"/>
          <w:bCs w:val="false"/>
          <w:color w:val="auto"/>
          <w:sz w:val="20"/>
          <w:szCs w:val="20"/>
          <w:lang w:val="ru-RU" w:eastAsia="ru-RU" w:bidi="ar-SA"/>
        </w:rPr>
        <w:t>на 8 (3919) 76-90-00 (доб. 6014), 8</w:t>
      </w:r>
      <w:r>
        <w:rPr>
          <w:b w:val="false"/>
          <w:bCs w:val="false"/>
          <w:sz w:val="20"/>
          <w:szCs w:val="20"/>
        </w:rPr>
        <w:t>-913-047-38-60</w:t>
      </w:r>
    </w:p>
    <w:sectPr>
      <w:type w:val="nextPage"/>
      <w:pgSz w:orient="landscape" w:w="16838" w:h="11906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  <w:font w:name="PT Astra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2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numPr>
        <w:ilvl w:val="0"/>
        <w:numId w:val="1"/>
      </w:num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6">
    <w:name w:val="TOC Heading"/>
    <w:basedOn w:val="Style31"/>
    <w:next w:val="17"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7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0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2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Содержимое таблицы"/>
    <w:basedOn w:val="Normal"/>
    <w:qFormat/>
    <w:pPr/>
    <w:rPr/>
  </w:style>
  <w:style w:type="paragraph" w:styleId="Style58">
    <w:name w:val="Заголовок таблицы"/>
    <w:basedOn w:val="Style57"/>
    <w:qFormat/>
    <w:pPr>
      <w:jc w:val="center"/>
    </w:pPr>
    <w:rPr>
      <w:b/>
    </w:rPr>
  </w:style>
  <w:style w:type="paragraph" w:styleId="Style59">
    <w:name w:val="Иллюстрация"/>
    <w:basedOn w:val="Style34"/>
    <w:qFormat/>
    <w:pPr/>
    <w:rPr/>
  </w:style>
  <w:style w:type="paragraph" w:styleId="Style60">
    <w:name w:val="Таблица"/>
    <w:basedOn w:val="Style34"/>
    <w:qFormat/>
    <w:pPr/>
    <w:rPr/>
  </w:style>
  <w:style w:type="paragraph" w:styleId="Style61">
    <w:name w:val="Текст"/>
    <w:basedOn w:val="Style34"/>
    <w:qFormat/>
    <w:pPr/>
    <w:rPr/>
  </w:style>
  <w:style w:type="paragraph" w:styleId="Style62">
    <w:name w:val="Содержимое врезки"/>
    <w:basedOn w:val="Normal"/>
    <w:qFormat/>
    <w:pPr/>
    <w:rPr/>
  </w:style>
  <w:style w:type="paragraph" w:styleId="Style63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4">
    <w:name w:val="Envelope Address"/>
    <w:basedOn w:val="Normal"/>
    <w:pPr>
      <w:spacing w:before="0" w:after="0"/>
    </w:pPr>
    <w:rPr/>
  </w:style>
  <w:style w:type="paragraph" w:styleId="Style65">
    <w:name w:val="Envelope Return"/>
    <w:basedOn w:val="Normal"/>
    <w:pPr>
      <w:spacing w:before="0" w:after="0"/>
    </w:pPr>
    <w:rPr/>
  </w:style>
  <w:style w:type="paragraph" w:styleId="Style66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7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8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9">
    <w:name w:val="Содержимое списка"/>
    <w:basedOn w:val="Normal"/>
    <w:qFormat/>
    <w:pPr>
      <w:ind w:left="0" w:right="0" w:hanging="0"/>
    </w:pPr>
    <w:rPr/>
  </w:style>
  <w:style w:type="paragraph" w:styleId="Style70">
    <w:name w:val="Заголовок списка"/>
    <w:basedOn w:val="Normal"/>
    <w:next w:val="Style69"/>
    <w:qFormat/>
    <w:pPr>
      <w:ind w:left="0" w:right="0" w:hanging="0"/>
    </w:pPr>
    <w:rPr/>
  </w:style>
  <w:style w:type="paragraph" w:styleId="Style71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2">
    <w:name w:val="Исполнитель документа"/>
    <w:basedOn w:val="Normal"/>
    <w:qFormat/>
    <w:pPr>
      <w:jc w:val="left"/>
    </w:pPr>
    <w:rPr>
      <w:sz w:val="24"/>
    </w:rPr>
  </w:style>
  <w:style w:type="paragraph" w:styleId="Style73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TimesNewRoman">
    <w:name w:val="Times New Roman"/>
    <w:basedOn w:val="Normal"/>
    <w:qFormat/>
    <w:pPr>
      <w:spacing w:lineRule="auto" w:line="240" w:before="0" w:after="0"/>
      <w:jc w:val="left"/>
    </w:pPr>
    <w:rPr>
      <w:rFonts w:ascii="Times New Roman" w:hAnsi="Times New Roman" w:cs="Times New Roman"/>
      <w:b w:val="false"/>
      <w:bCs w:val="false"/>
      <w:sz w:val="28"/>
      <w:szCs w:val="28"/>
      <w:lang w:val="ru-RU" w:eastAsia="ru-RU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4">
    <w:name w:val="Маркированный •"/>
    <w:qFormat/>
  </w:style>
  <w:style w:type="numbering" w:styleId="Style75">
    <w:name w:val="Маркированный –"/>
    <w:qFormat/>
  </w:style>
  <w:style w:type="numbering" w:styleId="Style76">
    <w:name w:val="Маркированный "/>
    <w:qFormat/>
  </w:style>
  <w:style w:type="numbering" w:styleId="Style77">
    <w:name w:val="Маркированный "/>
    <w:qFormat/>
  </w:style>
  <w:style w:type="numbering" w:styleId="Style78">
    <w:name w:val="Маркированный "/>
    <w:qFormat/>
  </w:style>
  <w:style w:type="numbering" w:styleId="112">
    <w:name w:val="Нумерованный 1)"/>
    <w:qFormat/>
  </w:style>
  <w:style w:type="numbering" w:styleId="Style79">
    <w:name w:val="Нумерованный а)"/>
    <w:qFormat/>
  </w:style>
  <w:style w:type="numbering" w:styleId="Style80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Sekalinina@sibghk.ru" TargetMode="External"/><Relationship Id="rId3" Type="http://schemas.openxmlformats.org/officeDocument/2006/relationships/hyperlink" Target="mailto:OFZabelina@rosatom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</TotalTime>
  <Application>LibreOffice/7.3.6.2$Linux_X86_64 LibreOffice_project/30$Build-2</Application>
  <AppVersion>15.0000</AppVersion>
  <Pages>1</Pages>
  <Words>182</Words>
  <Characters>1187</Characters>
  <CharactersWithSpaces>1345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2024-07-03T12:12:17Z</dcterms:created>
  <dc:creator/>
  <dc:description/>
  <dc:language>ru-RU</dc:language>
  <cp:lastModifiedBy/>
  <dcterms:modified xsi:type="dcterms:W3CDTF">2025-07-07T16:26:59Z</dcterms:modified>
  <cp:revision>7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